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A50E08" w14:textId="77777777" w:rsidR="00F40ECC" w:rsidRPr="00BD7B97" w:rsidRDefault="00D348B1">
      <w:pPr>
        <w:rPr>
          <w:b/>
        </w:rPr>
      </w:pPr>
      <w:r w:rsidRPr="00BD7B97">
        <w:rPr>
          <w:b/>
        </w:rPr>
        <w:t>5 aandachtspunten voor een geventileerde gevel</w:t>
      </w:r>
    </w:p>
    <w:p w14:paraId="7D183D1E" w14:textId="77777777" w:rsidR="00D348B1" w:rsidRDefault="00D348B1"/>
    <w:p w14:paraId="25ED9D8A" w14:textId="77777777" w:rsidR="00D348B1" w:rsidRDefault="00D348B1">
      <w:r>
        <w:t>M</w:t>
      </w:r>
      <w:r w:rsidR="00CB6FCC">
        <w:t>AGOXX</w:t>
      </w:r>
      <w:r w:rsidRPr="00D348B1">
        <w:rPr>
          <w:vertAlign w:val="superscript"/>
        </w:rPr>
        <w:t>®</w:t>
      </w:r>
      <w:r>
        <w:t xml:space="preserve">-platen zijn zeer geschikt als drager voor </w:t>
      </w:r>
      <w:proofErr w:type="spellStart"/>
      <w:r>
        <w:t>steenstrips</w:t>
      </w:r>
      <w:proofErr w:type="spellEnd"/>
      <w:r>
        <w:t xml:space="preserve"> of buitenstucwerk, zowel in de renovatiesector als bij nieuwbouw. Voor een blijvend goed resultaat is het</w:t>
      </w:r>
      <w:r w:rsidR="00D35B0F">
        <w:t xml:space="preserve"> daarbij</w:t>
      </w:r>
      <w:r>
        <w:t xml:space="preserve"> essentieel om een geventileerde spouw aan te brengen tussen het binnen- en het buitenblad. </w:t>
      </w:r>
      <w:r w:rsidR="0055736D">
        <w:t>Onderstaand v</w:t>
      </w:r>
      <w:r>
        <w:t>ijf aandachtspunten voor een goede spouwconstructie.</w:t>
      </w:r>
    </w:p>
    <w:p w14:paraId="27C17181" w14:textId="77777777" w:rsidR="00D348B1" w:rsidRDefault="00D348B1"/>
    <w:p w14:paraId="432C2872" w14:textId="22B8AE24" w:rsidR="0018249C" w:rsidRDefault="00D35B0F" w:rsidP="00327283">
      <w:pPr>
        <w:pStyle w:val="Lijstalinea"/>
        <w:numPr>
          <w:ilvl w:val="0"/>
          <w:numId w:val="1"/>
        </w:numPr>
      </w:pPr>
      <w:r>
        <w:t>Zorg voor voldoende ventilatie</w:t>
      </w:r>
      <w:r w:rsidR="0018249C">
        <w:t xml:space="preserve"> in de spouw</w:t>
      </w:r>
      <w:r>
        <w:t>.</w:t>
      </w:r>
      <w:r w:rsidR="0018249C" w:rsidRPr="0018249C">
        <w:t xml:space="preserve"> </w:t>
      </w:r>
      <w:r w:rsidR="0018249C">
        <w:t>Door de zon warmt de lucht in de spouw op en stijgt daardoor omhoog. De opgewarmde lucht neemt het aanwezige vocht mee. De spouw moet daardoor voldoende groot zijn (minimaal 20 mm) en voldoende openingen hebben aan de boven- en onderzijde (minimaal 100 cm</w:t>
      </w:r>
      <w:r w:rsidR="0018249C" w:rsidRPr="00327283">
        <w:rPr>
          <w:vertAlign w:val="superscript"/>
        </w:rPr>
        <w:t>2</w:t>
      </w:r>
      <w:r w:rsidR="0018249C">
        <w:t>/m</w:t>
      </w:r>
      <w:r w:rsidR="0018249C" w:rsidRPr="00327283">
        <w:rPr>
          <w:vertAlign w:val="superscript"/>
        </w:rPr>
        <w:t>1</w:t>
      </w:r>
      <w:r w:rsidR="0018249C">
        <w:t>). Dit geldt ook bij geveldoorbrekingen, zoals ramen.</w:t>
      </w:r>
    </w:p>
    <w:p w14:paraId="10187B4D" w14:textId="3429F632" w:rsidR="00D35B0F" w:rsidRDefault="00D35B0F" w:rsidP="00327283">
      <w:pPr>
        <w:pStyle w:val="Lijstalinea"/>
        <w:numPr>
          <w:ilvl w:val="0"/>
          <w:numId w:val="1"/>
        </w:numPr>
      </w:pPr>
      <w:r>
        <w:t xml:space="preserve">Bij het </w:t>
      </w:r>
      <w:proofErr w:type="spellStart"/>
      <w:r w:rsidR="00327283">
        <w:t>volvlaks</w:t>
      </w:r>
      <w:proofErr w:type="spellEnd"/>
      <w:r w:rsidR="00327283">
        <w:t xml:space="preserve"> </w:t>
      </w:r>
      <w:r>
        <w:t xml:space="preserve">verlijmen van </w:t>
      </w:r>
      <w:proofErr w:type="spellStart"/>
      <w:r>
        <w:t>steenstrips</w:t>
      </w:r>
      <w:proofErr w:type="spellEnd"/>
      <w:r>
        <w:t xml:space="preserve"> met </w:t>
      </w:r>
      <w:proofErr w:type="gramStart"/>
      <w:r>
        <w:t>MS polymeer</w:t>
      </w:r>
      <w:proofErr w:type="gramEnd"/>
      <w:r>
        <w:t xml:space="preserve"> is ventilatie van de spouw nog belangrijker. Het </w:t>
      </w:r>
      <w:proofErr w:type="gramStart"/>
      <w:r>
        <w:t>MS polymeer</w:t>
      </w:r>
      <w:proofErr w:type="gramEnd"/>
      <w:r>
        <w:t xml:space="preserve"> vormt namelijk een dampdicht scherm. Vocht kan daar niet meer doorheen. Alle vocht moet dan ook aan de bovenzijde van de spouw kunnen uitdampen.</w:t>
      </w:r>
    </w:p>
    <w:p w14:paraId="163F034E" w14:textId="4158A112" w:rsidR="00951D89" w:rsidRDefault="00D35B0F" w:rsidP="00327283">
      <w:pPr>
        <w:pStyle w:val="Lijstalinea"/>
        <w:numPr>
          <w:ilvl w:val="0"/>
          <w:numId w:val="1"/>
        </w:numPr>
      </w:pPr>
      <w:r>
        <w:t>B</w:t>
      </w:r>
      <w:r w:rsidR="00951D89">
        <w:t xml:space="preserve">eperk de waterbelasting op de spouw. </w:t>
      </w:r>
      <w:r>
        <w:t>Door</w:t>
      </w:r>
      <w:r w:rsidR="00951D89">
        <w:t xml:space="preserve"> grote naden en andere openingen kan hemelwater vrijelijk de spouw instromen. Het zal er aan de onderkant weer uitstromen, maar</w:t>
      </w:r>
      <w:r>
        <w:t xml:space="preserve"> het</w:t>
      </w:r>
      <w:r w:rsidR="00951D89">
        <w:t xml:space="preserve"> werkt </w:t>
      </w:r>
      <w:r w:rsidR="00E537D6">
        <w:t>wel</w:t>
      </w:r>
      <w:r w:rsidR="00951D89">
        <w:t xml:space="preserve"> in op de houten regels</w:t>
      </w:r>
      <w:r w:rsidR="004077DA">
        <w:t xml:space="preserve"> in de spouw</w:t>
      </w:r>
      <w:r w:rsidR="00951D89">
        <w:t>.</w:t>
      </w:r>
      <w:r>
        <w:t xml:space="preserve"> Die kunnen</w:t>
      </w:r>
      <w:r w:rsidR="00E537D6">
        <w:t xml:space="preserve"> zwellen,</w:t>
      </w:r>
      <w:r>
        <w:t xml:space="preserve"> </w:t>
      </w:r>
      <w:proofErr w:type="gramStart"/>
      <w:r>
        <w:t>krom trekken</w:t>
      </w:r>
      <w:proofErr w:type="gramEnd"/>
      <w:r>
        <w:t xml:space="preserve"> en rotten door permanente waterbelasting.</w:t>
      </w:r>
      <w:r w:rsidR="00951D89">
        <w:t xml:space="preserve"> Voorkom dus</w:t>
      </w:r>
      <w:r w:rsidR="00E537D6">
        <w:t xml:space="preserve"> zulke</w:t>
      </w:r>
      <w:r w:rsidR="00951D89">
        <w:t xml:space="preserve"> openingen. Let </w:t>
      </w:r>
      <w:r>
        <w:t>daarbij ook</w:t>
      </w:r>
      <w:r w:rsidR="00951D89">
        <w:t xml:space="preserve"> op de kozijndetailleringen. Laat</w:t>
      </w:r>
      <w:r>
        <w:t xml:space="preserve"> bijvoorbeeld</w:t>
      </w:r>
      <w:r w:rsidR="00951D89">
        <w:t xml:space="preserve"> waterslagen en </w:t>
      </w:r>
      <w:r>
        <w:t>onder</w:t>
      </w:r>
      <w:r w:rsidR="00951D89">
        <w:t>dorpels naadloos aansluiten op de stijlen of kit de</w:t>
      </w:r>
      <w:r>
        <w:t xml:space="preserve"> resterende</w:t>
      </w:r>
      <w:r w:rsidR="00951D89">
        <w:t xml:space="preserve"> naad zorgvuldig af.</w:t>
      </w:r>
    </w:p>
    <w:p w14:paraId="0A6E8202" w14:textId="4652A3D6" w:rsidR="00951D89" w:rsidRDefault="00D35B0F" w:rsidP="00327283">
      <w:pPr>
        <w:pStyle w:val="Lijstalinea"/>
        <w:numPr>
          <w:ilvl w:val="0"/>
          <w:numId w:val="1"/>
        </w:numPr>
      </w:pPr>
      <w:r>
        <w:t>B</w:t>
      </w:r>
      <w:r w:rsidR="00951D89">
        <w:t xml:space="preserve">eperk de kitnaad tussen de </w:t>
      </w:r>
      <w:r w:rsidR="00CB6FCC">
        <w:t>MAGOXX</w:t>
      </w:r>
      <w:r w:rsidR="00CB6FCC" w:rsidRPr="00327283">
        <w:rPr>
          <w:vertAlign w:val="superscript"/>
        </w:rPr>
        <w:t>®</w:t>
      </w:r>
      <w:r w:rsidR="00CB6FCC">
        <w:t>-</w:t>
      </w:r>
      <w:r w:rsidR="00951D89">
        <w:t>platen tot 3 mm.</w:t>
      </w:r>
      <w:r w:rsidR="00EB152C">
        <w:t xml:space="preserve"> Gebruik een flexibele MS polymeer</w:t>
      </w:r>
      <w:r w:rsidR="00327283">
        <w:t xml:space="preserve"> zoals </w:t>
      </w:r>
      <w:proofErr w:type="spellStart"/>
      <w:r w:rsidR="00327283">
        <w:t>Innoceal</w:t>
      </w:r>
      <w:proofErr w:type="spellEnd"/>
      <w:r w:rsidR="00327283">
        <w:t xml:space="preserve"> van </w:t>
      </w:r>
      <w:proofErr w:type="spellStart"/>
      <w:r w:rsidR="00327283">
        <w:t>Innotect</w:t>
      </w:r>
      <w:proofErr w:type="spellEnd"/>
      <w:r w:rsidR="00EB152C">
        <w:t>.</w:t>
      </w:r>
      <w:r w:rsidR="00951D89">
        <w:t xml:space="preserve"> De kitnaad </w:t>
      </w:r>
      <w:r>
        <w:t>werkt als</w:t>
      </w:r>
      <w:r w:rsidR="00951D89">
        <w:t xml:space="preserve"> een verlijming</w:t>
      </w:r>
      <w:r>
        <w:t xml:space="preserve"> waardoor een sterke gevelconstructie ontstaat</w:t>
      </w:r>
      <w:r w:rsidR="00951D89">
        <w:t xml:space="preserve">. Een grotere kitnaad </w:t>
      </w:r>
      <w:r w:rsidR="004077DA">
        <w:t>laa</w:t>
      </w:r>
      <w:r w:rsidR="00951D89">
        <w:t>t meer beweging</w:t>
      </w:r>
      <w:r w:rsidR="004077DA">
        <w:t xml:space="preserve"> toe</w:t>
      </w:r>
      <w:r w:rsidR="00951D89">
        <w:t xml:space="preserve"> in de plaatnaden</w:t>
      </w:r>
      <w:r w:rsidR="006D43DD">
        <w:t>. Dit kan schade veroorzaken in de afwerklaag (steenstrip of stuclaag).</w:t>
      </w:r>
    </w:p>
    <w:p w14:paraId="4C7E42D2" w14:textId="104DBC76" w:rsidR="00951D89" w:rsidRDefault="006D43DD" w:rsidP="00327283">
      <w:pPr>
        <w:pStyle w:val="Lijstalinea"/>
        <w:numPr>
          <w:ilvl w:val="0"/>
          <w:numId w:val="1"/>
        </w:numPr>
      </w:pPr>
      <w:r>
        <w:t>W</w:t>
      </w:r>
      <w:r w:rsidR="00951D89">
        <w:t xml:space="preserve">erk de </w:t>
      </w:r>
      <w:r w:rsidR="00CB6FCC">
        <w:t>MAGOXX</w:t>
      </w:r>
      <w:r w:rsidR="00CB6FCC" w:rsidRPr="00327283">
        <w:rPr>
          <w:vertAlign w:val="superscript"/>
        </w:rPr>
        <w:t>®</w:t>
      </w:r>
      <w:r w:rsidR="00CB6FCC">
        <w:t>-</w:t>
      </w:r>
      <w:r w:rsidR="00951D89">
        <w:t>plaatnaden af met een wapeningsweefsel</w:t>
      </w:r>
      <w:r w:rsidR="004077DA">
        <w:t>band</w:t>
      </w:r>
      <w:r w:rsidR="00951D89">
        <w:t xml:space="preserve">. Een wapeningsweefsel werkt </w:t>
      </w:r>
      <w:proofErr w:type="spellStart"/>
      <w:r w:rsidR="00951D89">
        <w:t>spanningsverdelend</w:t>
      </w:r>
      <w:proofErr w:type="spellEnd"/>
      <w:r w:rsidR="00951D89">
        <w:t xml:space="preserve">. </w:t>
      </w:r>
      <w:r>
        <w:t xml:space="preserve">De geringe uitzetting van de </w:t>
      </w:r>
      <w:r w:rsidR="00CB6FCC">
        <w:t>MAGOXX</w:t>
      </w:r>
      <w:r w:rsidR="00CB6FCC" w:rsidRPr="00327283">
        <w:rPr>
          <w:vertAlign w:val="superscript"/>
        </w:rPr>
        <w:t>®</w:t>
      </w:r>
      <w:r w:rsidR="00CB6FCC">
        <w:t>-</w:t>
      </w:r>
      <w:r>
        <w:t>platen zal daardoor over een groter oppervlak worden verdeeld.</w:t>
      </w:r>
      <w:r w:rsidR="00E537D6">
        <w:t xml:space="preserve"> Dat is nodig omdat g</w:t>
      </w:r>
      <w:r>
        <w:t>econcentreerde spanningen kunnen leiden tot schade in de afwerklaag (</w:t>
      </w:r>
      <w:r w:rsidR="00327283">
        <w:t xml:space="preserve">minerale </w:t>
      </w:r>
      <w:r>
        <w:t>steenstrip of stuclaag).</w:t>
      </w:r>
    </w:p>
    <w:p w14:paraId="22D63FB1" w14:textId="77777777" w:rsidR="00951D89" w:rsidRDefault="00951D89"/>
    <w:p w14:paraId="1EB79E53" w14:textId="43C0AB02" w:rsidR="00327283" w:rsidRDefault="00FC495A">
      <w:r>
        <w:t xml:space="preserve">Deze aandachtspunten zijn ook te vinden in de </w:t>
      </w:r>
      <w:hyperlink r:id="rId5" w:history="1">
        <w:r w:rsidRPr="00BD7B97">
          <w:rPr>
            <w:rStyle w:val="Hyperlink"/>
          </w:rPr>
          <w:t>verwerkingsvoorschriften</w:t>
        </w:r>
      </w:hyperlink>
      <w:r>
        <w:t xml:space="preserve"> van MAGOXX</w:t>
      </w:r>
      <w:r w:rsidRPr="00D348B1">
        <w:rPr>
          <w:vertAlign w:val="superscript"/>
        </w:rPr>
        <w:t>®</w:t>
      </w:r>
      <w:r w:rsidR="00327283">
        <w:rPr>
          <w:vertAlign w:val="superscript"/>
        </w:rPr>
        <w:t xml:space="preserve"> </w:t>
      </w:r>
      <w:r w:rsidR="00327283">
        <w:t xml:space="preserve">, via </w:t>
      </w:r>
      <w:hyperlink r:id="rId6" w:history="1">
        <w:r w:rsidR="00327283" w:rsidRPr="000F06FD">
          <w:rPr>
            <w:rStyle w:val="Hyperlink"/>
          </w:rPr>
          <w:t>https://magoxx.com/producten/magoxx-gevels/</w:t>
        </w:r>
      </w:hyperlink>
    </w:p>
    <w:p w14:paraId="3DF39C35" w14:textId="77777777" w:rsidR="00327283" w:rsidRDefault="00327283"/>
    <w:p w14:paraId="10563522" w14:textId="507F47D5" w:rsidR="00BD7B97" w:rsidRDefault="00327283">
      <w:r>
        <w:t>O</w:t>
      </w:r>
      <w:r w:rsidR="00BD7B97">
        <w:t xml:space="preserve">pvolgen van deze aandachtspunten voorkomt schade in de </w:t>
      </w:r>
      <w:r w:rsidR="006D43DD">
        <w:t>gevel</w:t>
      </w:r>
      <w:r w:rsidR="00BD7B97">
        <w:t>afwerk</w:t>
      </w:r>
      <w:r w:rsidR="006D43DD">
        <w:t>in</w:t>
      </w:r>
      <w:r w:rsidR="00BD7B97">
        <w:t xml:space="preserve">g en in de </w:t>
      </w:r>
      <w:proofErr w:type="spellStart"/>
      <w:r w:rsidR="00BD7B97">
        <w:t>achterconstructie</w:t>
      </w:r>
      <w:proofErr w:type="spellEnd"/>
      <w:r w:rsidR="00BD7B97">
        <w:t xml:space="preserve">. De </w:t>
      </w:r>
      <w:r w:rsidR="00CB6FCC">
        <w:t>MAGOXX</w:t>
      </w:r>
      <w:r w:rsidR="00CB6FCC" w:rsidRPr="00D348B1">
        <w:rPr>
          <w:vertAlign w:val="superscript"/>
        </w:rPr>
        <w:t>®</w:t>
      </w:r>
      <w:r w:rsidR="00CB6FCC">
        <w:t>-</w:t>
      </w:r>
      <w:r w:rsidR="00BD7B97">
        <w:t xml:space="preserve">plaat zelf is niet of nauwelijks gevoelig voor vochtinwerking en temperatuurwisselingen. </w:t>
      </w:r>
    </w:p>
    <w:p w14:paraId="564105EF" w14:textId="77777777" w:rsidR="00A26946" w:rsidRDefault="00A26946"/>
    <w:p w14:paraId="6B110E3B" w14:textId="77777777" w:rsidR="00EA3DD5" w:rsidRDefault="00EA3DD5"/>
    <w:p w14:paraId="45238CBA" w14:textId="77777777" w:rsidR="00EA3DD5" w:rsidRDefault="00EA3DD5"/>
    <w:p w14:paraId="7F9FCEF1" w14:textId="77777777" w:rsidR="00EA3DD5" w:rsidRDefault="00EA3DD5"/>
    <w:p w14:paraId="286DBE65" w14:textId="77777777" w:rsidR="00EA3DD5" w:rsidRDefault="00EA3DD5"/>
    <w:p w14:paraId="1FFBDA67" w14:textId="77777777" w:rsidR="00EA3DD5" w:rsidRDefault="00EA3DD5"/>
    <w:p w14:paraId="5471435F" w14:textId="77777777" w:rsidR="00EA3DD5" w:rsidRDefault="00EA3DD5"/>
    <w:p w14:paraId="621B418C" w14:textId="77777777" w:rsidR="00EA3DD5" w:rsidRDefault="00EA3DD5"/>
    <w:p w14:paraId="222FC77C" w14:textId="77777777" w:rsidR="00EA3DD5" w:rsidRDefault="00EA3DD5"/>
    <w:p w14:paraId="178D7E97" w14:textId="4AAE779E" w:rsidR="00A26946" w:rsidRDefault="00A26946">
      <w:r>
        <w:t>Fotobijschriften:</w:t>
      </w:r>
    </w:p>
    <w:p w14:paraId="2A3E1563" w14:textId="77777777" w:rsidR="00A26946" w:rsidRDefault="00A26946"/>
    <w:p w14:paraId="337F0C1E" w14:textId="4D933AC9" w:rsidR="00EA3DD5" w:rsidRDefault="00EA3DD5">
      <w:r>
        <w:rPr>
          <w:noProof/>
        </w:rPr>
        <w:drawing>
          <wp:inline distT="0" distB="0" distL="0" distR="0" wp14:anchorId="24430D7C" wp14:editId="77541D22">
            <wp:extent cx="5760720" cy="5227320"/>
            <wp:effectExtent l="0" t="0" r="5080" b="5080"/>
            <wp:docPr id="1" name="Afbeelding 1" descr="Afbeelding met buiten, gebouw, zitten, k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uiten, gebouw, zitten, kat&#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5227320"/>
                    </a:xfrm>
                    <a:prstGeom prst="rect">
                      <a:avLst/>
                    </a:prstGeom>
                  </pic:spPr>
                </pic:pic>
              </a:graphicData>
            </a:graphic>
          </wp:inline>
        </w:drawing>
      </w:r>
    </w:p>
    <w:p w14:paraId="2E935154" w14:textId="77777777" w:rsidR="00EA3DD5" w:rsidRDefault="00EA3DD5"/>
    <w:p w14:paraId="7DAC1B03" w14:textId="77777777" w:rsidR="00EA3DD5" w:rsidRDefault="00EA3DD5"/>
    <w:p w14:paraId="2AC74916" w14:textId="64A3DEED" w:rsidR="00A26946" w:rsidRDefault="00A26946">
      <w:r>
        <w:t>Zorg voor een goed detail aan de onderzijde, dat ongedierte weert maar ventilatie waarborgt.</w:t>
      </w:r>
    </w:p>
    <w:p w14:paraId="3A4BADD4" w14:textId="77777777" w:rsidR="00A26946" w:rsidRDefault="00A26946"/>
    <w:p w14:paraId="08F03DA5" w14:textId="77777777" w:rsidR="00EA3DD5" w:rsidRDefault="00EA3DD5"/>
    <w:p w14:paraId="76BF3EAD" w14:textId="77777777" w:rsidR="00EA3DD5" w:rsidRDefault="00EA3DD5">
      <w:r>
        <w:rPr>
          <w:noProof/>
        </w:rPr>
        <w:lastRenderedPageBreak/>
        <w:drawing>
          <wp:inline distT="0" distB="0" distL="0" distR="0" wp14:anchorId="30D116AF" wp14:editId="07C4969C">
            <wp:extent cx="4266965" cy="7145866"/>
            <wp:effectExtent l="0" t="0" r="635" b="44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83419" cy="7173421"/>
                    </a:xfrm>
                    <a:prstGeom prst="rect">
                      <a:avLst/>
                    </a:prstGeom>
                  </pic:spPr>
                </pic:pic>
              </a:graphicData>
            </a:graphic>
          </wp:inline>
        </w:drawing>
      </w:r>
    </w:p>
    <w:p w14:paraId="6A241B5F" w14:textId="77777777" w:rsidR="00EA3DD5" w:rsidRDefault="00EA3DD5"/>
    <w:p w14:paraId="045879E2" w14:textId="21D45741" w:rsidR="00A26946" w:rsidRDefault="00A26946">
      <w:r>
        <w:t xml:space="preserve">Ook </w:t>
      </w:r>
      <w:r w:rsidR="00503EA8">
        <w:t>bij geveldoorbrekingen zoals</w:t>
      </w:r>
      <w:r>
        <w:t xml:space="preserve"> kozijnen moet de spouw</w:t>
      </w:r>
      <w:r w:rsidR="00503EA8">
        <w:t xml:space="preserve"> aan onder- en bovenzijde</w:t>
      </w:r>
      <w:r>
        <w:t xml:space="preserve"> worden geventileerd.</w:t>
      </w:r>
    </w:p>
    <w:p w14:paraId="76F06071" w14:textId="77777777" w:rsidR="00EA3DD5" w:rsidRDefault="00EA3DD5"/>
    <w:sectPr w:rsidR="00EA3D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1"/>
    <w:family w:val="modern"/>
    <w:pitch w:val="default"/>
    <w:sig w:usb0="E0002EFF" w:usb1="C0007843" w:usb2="00000009" w:usb3="00000000" w:csb0="400001FF" w:csb1="FFFF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default"/>
    <w:sig w:usb0="00000000" w:usb1="0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FD0E95"/>
    <w:multiLevelType w:val="hybridMultilevel"/>
    <w:tmpl w:val="9EA23938"/>
    <w:lvl w:ilvl="0" w:tplc="567896DA">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4BC3DB6"/>
    <w:multiLevelType w:val="hybridMultilevel"/>
    <w:tmpl w:val="3C3EA3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8B1"/>
    <w:rsid w:val="0018249C"/>
    <w:rsid w:val="00297A20"/>
    <w:rsid w:val="00327283"/>
    <w:rsid w:val="004077DA"/>
    <w:rsid w:val="00503EA8"/>
    <w:rsid w:val="0055736D"/>
    <w:rsid w:val="006D43DD"/>
    <w:rsid w:val="008B7612"/>
    <w:rsid w:val="00951D89"/>
    <w:rsid w:val="00A26946"/>
    <w:rsid w:val="00BD7B97"/>
    <w:rsid w:val="00CB6FCC"/>
    <w:rsid w:val="00D04CA5"/>
    <w:rsid w:val="00D348B1"/>
    <w:rsid w:val="00D35B0F"/>
    <w:rsid w:val="00E537D6"/>
    <w:rsid w:val="00EA3DD5"/>
    <w:rsid w:val="00EB152C"/>
    <w:rsid w:val="00F40ECC"/>
    <w:rsid w:val="00FB539B"/>
    <w:rsid w:val="00FC49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981DE"/>
  <w15:docId w15:val="{8A78BEC3-3F8B-0842-97E7-C1882203E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04CA5"/>
    <w:pPr>
      <w:spacing w:after="0" w:line="240"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D7B97"/>
    <w:rPr>
      <w:color w:val="0000FF" w:themeColor="hyperlink"/>
      <w:u w:val="single"/>
    </w:rPr>
  </w:style>
  <w:style w:type="paragraph" w:styleId="Lijstalinea">
    <w:name w:val="List Paragraph"/>
    <w:basedOn w:val="Standaard"/>
    <w:uiPriority w:val="34"/>
    <w:qFormat/>
    <w:rsid w:val="00327283"/>
    <w:pPr>
      <w:ind w:left="720"/>
      <w:contextualSpacing/>
    </w:pPr>
  </w:style>
  <w:style w:type="character" w:styleId="Onopgelostemelding">
    <w:name w:val="Unresolved Mention"/>
    <w:basedOn w:val="Standaardalinea-lettertype"/>
    <w:uiPriority w:val="99"/>
    <w:semiHidden/>
    <w:unhideWhenUsed/>
    <w:rsid w:val="00327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agoxx.com/producten/magoxx-gevels/" TargetMode="External"/><Relationship Id="rId5" Type="http://schemas.openxmlformats.org/officeDocument/2006/relationships/hyperlink" Target="https://magoxx.com/wp-content/uploads/2019/07/Voorschrift-nederlands-gevel-2019-optimized.pdf"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444</Words>
  <Characters>2447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Henk Wind</dc:creator>
  <cp:lastModifiedBy>Jan Engels | MAGOXX</cp:lastModifiedBy>
  <cp:revision>3</cp:revision>
  <dcterms:created xsi:type="dcterms:W3CDTF">2020-10-30T09:39:00Z</dcterms:created>
  <dcterms:modified xsi:type="dcterms:W3CDTF">2020-10-30T09:44:00Z</dcterms:modified>
</cp:coreProperties>
</file>